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078" w:type="dxa"/>
        <w:jc w:val="center"/>
        <w:tblInd w:w="0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438"/>
        <w:gridCol w:w="3130"/>
        <w:gridCol w:w="1664"/>
        <w:gridCol w:w="3845"/>
      </w:tblGrid>
      <w:tr>
        <w:trPr>
          <w:trHeight w:val="55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5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Группа материалов: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hd w:fill="FFFFFF" w:val="clear"/>
              </w:rPr>
              <w:t>Группа: ЕВ – насосы и насосные агрегаты</w:t>
            </w:r>
          </w:p>
        </w:tc>
      </w:tr>
      <w:tr>
        <w:trPr>
          <w:trHeight w:val="50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опросного листа: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7" w:hanging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20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3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 МТР в ЕНС РКС:ЕВ000409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ЕВ000182</w:t>
            </w:r>
          </w:p>
        </w:tc>
      </w:tr>
    </w:tbl>
    <w:p>
      <w:pPr>
        <w:pStyle w:val="Normal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10023" w:type="dxa"/>
        <w:jc w:val="center"/>
        <w:tblInd w:w="0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659"/>
        <w:gridCol w:w="4336"/>
        <w:gridCol w:w="1552"/>
        <w:gridCol w:w="3475"/>
      </w:tblGrid>
      <w:tr>
        <w:trPr>
          <w:trHeight w:val="360" w:hRule="atLeast"/>
        </w:trPr>
        <w:tc>
          <w:tcPr>
            <w:tcW w:w="10022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Наименование МТР:  </w:t>
            </w: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u w:val="single"/>
              </w:rPr>
              <w:t xml:space="preserve">Насос погружной  </w:t>
            </w: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4"/>
                <w:szCs w:val="24"/>
                <w:u w:val="single"/>
                <w:lang w:val="ru-RU" w:eastAsia="zh-CN" w:bidi="ar-SA"/>
              </w:rPr>
              <w:t>ГНОМ 50-50</w:t>
            </w: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18"/>
                <w:szCs w:val="18"/>
                <w:u w:val="single"/>
                <w:lang w:val="ru-RU" w:eastAsia="zh-CN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18"/>
                <w:szCs w:val="18"/>
                <w:u w:val="single"/>
                <w:lang w:val="ru-RU" w:eastAsia="zh-CN" w:bidi="ar-SA"/>
              </w:rPr>
              <w:t>или аналог</w:t>
            </w:r>
          </w:p>
        </w:tc>
      </w:tr>
      <w:tr>
        <w:trPr>
          <w:trHeight w:val="658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ind w:right="89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параметра</w:t>
            </w:r>
          </w:p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(характеристики)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Размерность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Требования заказчика</w:t>
            </w:r>
          </w:p>
        </w:tc>
      </w:tr>
      <w:tr>
        <w:trPr>
          <w:trHeight w:val="23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tabs>
                <w:tab w:val="clear" w:pos="708"/>
                <w:tab w:val="left" w:pos="508" w:leader="none"/>
              </w:tabs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</w:t>
            </w:r>
          </w:p>
        </w:tc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Функциональные параметры</w:t>
            </w:r>
          </w:p>
        </w:tc>
      </w:tr>
      <w:tr>
        <w:trPr>
          <w:trHeight w:val="22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Перекачиваемая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среда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8" w:hanging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auto"/>
              <w:spacing w:lineRule="exact" w:line="240"/>
              <w:ind w:left="52" w:hanging="14"/>
              <w:jc w:val="left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18"/>
                <w:szCs w:val="18"/>
                <w:lang w:val="ru-RU" w:eastAsia="zh-CN" w:bidi="ar-SA"/>
              </w:rPr>
              <w:t>Загрязненные и сточных воды с содержанием механических примесей глины, песка, цемента и др.</w:t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1.2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Подача в рабочей точке,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  <w:r>
              <w:rPr>
                <w:rFonts w:cs="Times New Roman" w:ascii="Times New Roman" w:hAnsi="Times New Roman"/>
                <w:color w:val="000000" w:themeColor="text1"/>
                <w:vertAlign w:val="superscript"/>
              </w:rPr>
              <w:t>3</w:t>
            </w:r>
            <w:r>
              <w:rPr>
                <w:rFonts w:cs="Times New Roman" w:ascii="Times New Roman" w:hAnsi="Times New Roman"/>
                <w:color w:val="000000" w:themeColor="text1"/>
              </w:rPr>
              <w:t>/ч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50</w:t>
            </w:r>
          </w:p>
        </w:tc>
      </w:tr>
      <w:tr>
        <w:trPr>
          <w:trHeight w:val="25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1.3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Напор в рабочей точке,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50</w:t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1.4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Максимальный размер частицы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в перекачиваемой среде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</w:t>
            </w:r>
          </w:p>
        </w:tc>
      </w:tr>
      <w:tr>
        <w:trPr>
          <w:trHeight w:val="259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1.5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70</w:t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1.6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Давление на входе,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МПа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0,35</w:t>
            </w:r>
          </w:p>
        </w:tc>
      </w:tr>
      <w:tr>
        <w:trPr>
          <w:trHeight w:val="25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1.7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Температур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перекачиваемой среды,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°С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+0,1 ....+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85</w:t>
            </w:r>
          </w:p>
        </w:tc>
      </w:tr>
      <w:tr>
        <w:trPr>
          <w:trHeight w:val="25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1.8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Конструктивные параметры спирального корпуса насоса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auto"/>
              <w:spacing w:lineRule="exact" w:line="240"/>
              <w:ind w:left="52" w:hanging="14"/>
              <w:jc w:val="center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18"/>
                <w:szCs w:val="18"/>
                <w:lang w:val="ru-RU" w:eastAsia="zh-CN" w:bidi="ar-SA"/>
              </w:rPr>
              <w:t>Моноблочный, вертикальный, погружной, одноступенчатый грязевой центробежный насос со встроенным электродвигателем.</w:t>
            </w:r>
          </w:p>
        </w:tc>
      </w:tr>
      <w:tr>
        <w:trPr>
          <w:trHeight w:val="25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1.9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корпуса, не хуже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СЧ</w:t>
            </w:r>
            <w:r>
              <w:rPr>
                <w:rFonts w:cs="Times New Roman" w:ascii="Times New Roman" w:hAnsi="Times New Roman"/>
                <w:color w:val="000000" w:themeColor="text1"/>
              </w:rPr>
              <w:t>-2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 или аналог</w:t>
            </w:r>
          </w:p>
        </w:tc>
      </w:tr>
      <w:tr>
        <w:trPr>
          <w:trHeight w:val="25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1.10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р</w:t>
            </w:r>
            <w:r>
              <w:rPr>
                <w:rFonts w:cs="Times New Roman" w:ascii="Times New Roman" w:hAnsi="Times New Roman"/>
                <w:color w:val="000000" w:themeColor="text1"/>
              </w:rPr>
              <w:t>абоче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го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колес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а, не хуже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Чугун</w:t>
            </w:r>
          </w:p>
        </w:tc>
      </w:tr>
      <w:tr>
        <w:trPr>
          <w:trHeight w:val="25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1.11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Уплотнение вала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насоса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1.12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Метод монтажа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eastAsia="Tahoma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eastAsia="Tahoma"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Погружной, в мокром исполнении</w:t>
            </w:r>
          </w:p>
        </w:tc>
      </w:tr>
      <w:tr>
        <w:trPr>
          <w:trHeight w:val="26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1.13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Длина насоса от фланца всасывающего патрубка до конца двигателя,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1.14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en-US"/>
              </w:rPr>
              <w:t>NPSH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2.</w:t>
            </w:r>
          </w:p>
        </w:tc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электрооборудованию (электродвигателю)</w:t>
            </w:r>
          </w:p>
        </w:tc>
      </w:tr>
      <w:tr>
        <w:trPr>
          <w:trHeight w:val="317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2.1.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Мощность,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кВт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13</w:t>
            </w:r>
          </w:p>
        </w:tc>
      </w:tr>
      <w:tr>
        <w:trPr>
          <w:trHeight w:val="317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2.2.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Напряжение сети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В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380</w:t>
            </w:r>
          </w:p>
        </w:tc>
      </w:tr>
      <w:tr>
        <w:trPr>
          <w:trHeight w:val="307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2.3.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Частота тока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Г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ц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50</w:t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2.4.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Номинальный ток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2.5.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Скорость вращения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об/мин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3000</w:t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2.6.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87</w:t>
            </w:r>
          </w:p>
        </w:tc>
      </w:tr>
      <w:tr>
        <w:trPr>
          <w:trHeight w:val="25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2.7.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двигателя, не ниже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2.8.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коробки выводов, не ниже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2.9.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Тепловая защита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2.10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Тип двигателя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9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b/>
                <w:b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комплекту поставки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3.1.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Насос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3.2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Двигатель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3.3.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Муфта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3.4.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3.5.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3.6.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Месяцы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24</w:t>
            </w:r>
          </w:p>
        </w:tc>
      </w:tr>
    </w:tbl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" w:hanging="0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/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>
        <w:rPr>
          <w:rFonts w:cs="Arial" w:ascii="Arial" w:hAnsi="Arial"/>
          <w:color w:val="538135" w:themeColor="accent6" w:themeShade="bf"/>
          <w:sz w:val="16"/>
          <w:szCs w:val="16"/>
          <w:lang w:val="ru-RU"/>
        </w:rPr>
        <w:tab/>
      </w:r>
      <w:r>
        <w:rPr>
          <w:rFonts w:cs="Arial" w:ascii="Arial" w:hAnsi="Arial"/>
          <w:color w:val="538135" w:themeColor="accent6" w:themeShade="bf"/>
          <w:sz w:val="16"/>
          <w:szCs w:val="16"/>
        </w:rPr>
        <w:tab/>
      </w:r>
    </w:p>
    <w:tbl>
      <w:tblPr>
        <w:tblW w:w="9993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9"/>
        <w:gridCol w:w="7753"/>
      </w:tblGrid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ФИО Ответственного: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highlight w:val="white"/>
                <w:lang w:val="ru-RU"/>
              </w:rPr>
              <w:t>Теплых Е.А.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Должность: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Начальник участка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Телефон / Факс: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207-25-96; вн. 17-13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highlight w:val="white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Teplyh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@samcomsys.ru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highlight w:val="white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0"/>
                <w:szCs w:val="20"/>
                <w:shd w:fill="FFFFFF" w:val="clear"/>
              </w:rPr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Начальник ГОКС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В.И.Поселённов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975" w:right="731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doNotExpandShiftReturn/>
  </w:compat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Cs w:val="24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rPr>
      <w:color w:val="000080"/>
      <w:u w:val="single"/>
    </w:rPr>
  </w:style>
  <w:style w:type="character" w:styleId="Bodytext" w:customStyle="1">
    <w:name w:val="Body text_"/>
    <w:basedOn w:val="DefaultParagraphFont"/>
    <w:link w:val="1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8"/>
      <w:szCs w:val="18"/>
    </w:rPr>
  </w:style>
  <w:style w:type="character" w:styleId="Bodytext2" w:customStyle="1">
    <w:name w:val="Body text (2)_"/>
    <w:basedOn w:val="DefaultParagraphFont"/>
    <w:link w:val="Bodytext2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</w:rPr>
  </w:style>
  <w:style w:type="character" w:styleId="Bodytext3" w:customStyle="1">
    <w:name w:val="Body text (3)_"/>
    <w:basedOn w:val="DefaultParagraphFont"/>
    <w:link w:val="Bodytext3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18"/>
      <w:szCs w:val="18"/>
    </w:rPr>
  </w:style>
  <w:style w:type="character" w:styleId="Bodytext6" w:customStyle="1">
    <w:name w:val="Body text (6)_"/>
    <w:basedOn w:val="DefaultParagraphFont"/>
    <w:link w:val="Bodytext6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" w:customStyle="1">
    <w:name w:val="Body text (4)_"/>
    <w:basedOn w:val="DefaultParagraphFont"/>
    <w:link w:val="Bodytext4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95ptSpacing0pt" w:customStyle="1">
    <w:name w:val="Body text (4) + 9.5 pt;Spacing 0 pt"/>
    <w:basedOn w:val="Bodytext4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9"/>
      <w:szCs w:val="19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1" w:customStyle="1">
    <w:name w:val="Основной текст1"/>
    <w:basedOn w:val="Normal"/>
    <w:link w:val="Bodytext"/>
    <w:qFormat/>
    <w:pPr>
      <w:shd w:val="clear" w:color="auto" w:fill="FFFFFF"/>
      <w:spacing w:lineRule="exact" w:line="226"/>
      <w:jc w:val="both"/>
    </w:pPr>
    <w:rPr>
      <w:rFonts w:ascii="Tahoma" w:hAnsi="Tahoma" w:eastAsia="Tahoma" w:cs="Tahoma"/>
      <w:sz w:val="18"/>
      <w:szCs w:val="18"/>
    </w:rPr>
  </w:style>
  <w:style w:type="paragraph" w:styleId="Bodytext21" w:customStyle="1">
    <w:name w:val="Body text (2)"/>
    <w:basedOn w:val="Normal"/>
    <w:link w:val="Bodytext2"/>
    <w:qFormat/>
    <w:pPr>
      <w:shd w:val="clear" w:color="auto" w:fill="FFFFFF"/>
      <w:spacing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Bodytext31" w:customStyle="1">
    <w:name w:val="Body text (3)"/>
    <w:basedOn w:val="Normal"/>
    <w:link w:val="Bodytext3"/>
    <w:qFormat/>
    <w:pPr>
      <w:shd w:val="clear" w:color="auto" w:fill="FFFFFF"/>
      <w:spacing w:lineRule="auto"/>
      <w:jc w:val="right"/>
    </w:pPr>
    <w:rPr>
      <w:rFonts w:ascii="Tahoma" w:hAnsi="Tahoma" w:eastAsia="Tahoma" w:cs="Tahoma"/>
      <w:b/>
      <w:bCs/>
      <w:spacing w:val="10"/>
      <w:sz w:val="18"/>
      <w:szCs w:val="18"/>
    </w:rPr>
  </w:style>
  <w:style w:type="paragraph" w:styleId="Bodytext61" w:customStyle="1">
    <w:name w:val="Body text (6)"/>
    <w:basedOn w:val="Normal"/>
    <w:link w:val="Bodytext6"/>
    <w:qFormat/>
    <w:pPr>
      <w:shd w:val="clear" w:color="auto" w:fill="FFFFFF"/>
      <w:spacing w:lineRule="auto"/>
      <w:jc w:val="both"/>
    </w:pPr>
    <w:rPr>
      <w:rFonts w:ascii="Tahoma" w:hAnsi="Tahoma" w:eastAsia="Tahoma" w:cs="Tahoma"/>
      <w:spacing w:val="10"/>
      <w:sz w:val="22"/>
      <w:szCs w:val="22"/>
    </w:rPr>
  </w:style>
  <w:style w:type="paragraph" w:styleId="Bodytext41" w:customStyle="1">
    <w:name w:val="Body text (4)"/>
    <w:basedOn w:val="Normal"/>
    <w:link w:val="Bodytext4"/>
    <w:qFormat/>
    <w:pPr>
      <w:shd w:val="clear" w:color="auto" w:fill="FFFFFF"/>
      <w:spacing w:lineRule="auto"/>
      <w:jc w:val="both"/>
    </w:pPr>
    <w:rPr>
      <w:rFonts w:ascii="Tahoma" w:hAnsi="Tahoma" w:eastAsia="Tahoma" w:cs="Tahoma"/>
      <w:spacing w:val="10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F1F2D-F2DA-4330-9520-83A69B7A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LibreOffice/6.3.4.2$Windows_x86 LibreOffice_project/60da17e045e08f1793c57c00ba83cdfce946d0aa</Application>
  <Pages>2</Pages>
  <Words>296</Words>
  <Characters>1743</Characters>
  <CharactersWithSpaces>1911</CharactersWithSpaces>
  <Paragraphs>134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2020-09-18T08:33:00Z</dcterms:created>
  <dc:creator>Моисеев Андрей Владимирович</dc:creator>
  <dc:description/>
  <dc:language>ru-RU</dc:language>
  <cp:lastModifiedBy/>
  <dcterms:modified xsi:type="dcterms:W3CDTF">2022-11-02T07:01:27Z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ОАО "РКС"</vt:lpwstr>
  </property>
</Properties>
</file>